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B" w:rsidRPr="0056395B" w:rsidRDefault="0056395B" w:rsidP="005639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Дело № 2-4663\14</w:t>
      </w:r>
    </w:p>
    <w:p w:rsidR="0056395B" w:rsidRPr="0056395B" w:rsidRDefault="0056395B" w:rsidP="00563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РЕШЕНИЕ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Именем Российской Федерации</w:t>
      </w:r>
    </w:p>
    <w:p w:rsidR="0056395B" w:rsidRPr="0056395B" w:rsidRDefault="0056395B" w:rsidP="0056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23 декабря 2014 года Тушинский районный суд г. Москвы в составе председательствующего судьи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Колмыковой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И.Б., с участием адвоката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Гриза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Ю.А., при секретаре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Лупаниной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Т.И., рассмотрев в открытом судебном заседании гражданское дело № 2-4663\14 по иску «А.Т.С.» к ЖСК «Октябрь-2» о возмещении ущерба, причиненного заливом квартиры, взыскании судебных расходов, иску «Б.О.И.» к ЖСК «Октябрь-2» о возмещении ущерба, причиненного заливом квартиры, взыскании судебных расходов,</w:t>
      </w:r>
    </w:p>
    <w:p w:rsidR="0056395B" w:rsidRPr="0056395B" w:rsidRDefault="0056395B" w:rsidP="00563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УСТАНОВИЛ:</w:t>
      </w:r>
    </w:p>
    <w:p w:rsidR="0056395B" w:rsidRPr="0056395B" w:rsidRDefault="0056395B" w:rsidP="0056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Истец «А.Т.С.» обратилась в суд с иском к ответчику «Б.О.И.» о возмещении ущерба, причиненного заливом квартиры, взыскании судебных расходов.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Уточнив исковые требования, предъявила их к ЖСК «Октябрь-2», указывая в их обоснование, что она является собственником квартиры, расположенной по адресу: г. Москва, ул. П., дом 12, корпус 6, кв. 10, что подтверждается свидетельством о государственной регистрации права 77-АН 397097 от 20.04.2012 года, финансовым лицевым счетом.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01 февраля 2014 года из квартиры № 13 этажом выше, принадлежащей «Б.О.И.», произошел залив ее квартиры. 04 февраля 2014 года комиссией ООО «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Ливистон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» составлен Акт, которым установлено, что «01 февраля 2014 года в результате аварии на ЦО в квартире № 13 на ОДС 8 поступила заявка № 2 от 01.02.2014 года. Слесарем Шипиловым С.Н. записано следующее: «B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кв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-ре № 13 лопнула секция на батарее ЦО в комнате (непроектная)»‚ что подтверждается копией акта.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акту, в квартире № 10 наблюдаются следующие повреждения: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Комната S-15,6 м: деформация паркетной доски (цельный массив);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Комната S-8,3 м: деформация паркетной доски (цельный массив);    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Коридор S-7 м: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нa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потолке имеется протечка по руслу (в/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зм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окр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), отслоение обоев (виниловые моющиеся), штукатурки, залита антресоль (отслоение краски);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Кухня S-6 м: отслоение обоев (моющиеся 2 полотна);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Комната S-11 м: на потолке имеется протечка (2м х 0,10) в/эм.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окр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., залиты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обои (виниловые), деформация ламината;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Ванна S-2,1 м: залита дверь.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Кроме этого, в результате залива поврежден шкаф, который находился в коридоре, приобретенный ею в 2012 году.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копии полиса «Домовой-эконом 200» от 01.12.2013 года, квартира «Б.О.И.» застрахована в ОСАО «РЕСО-Гарантия», которая выплатила ей в качестве страхового возмещения 74 205 руб. 21 коп., однако, эта сумма не покрывает фактически причиненный ей ущерб.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28.04.2014 года она обратилась в ООО «Центр независимой оценки» для определения рыночной стоимости восстановительного ремонта своей квартиры. Согласно отчету № 400414-УН от 06.05.2014 г., стоимость восстановительного ремонта составляет 310 000 рублей. Таким образом, для восстановительного ремонта ей необходимо 310 000 руб. 00 коп. - 74205 руб. 21 коп. = 235 794 руб. 79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Кроме того, ею понесены следующие расходы: оплата услуг ООО «Центр независимой оценки» по составлению отчета об оценке рыночной стоимости восстановительного ремонта поврежденной квартиры, что подтверждается договором на оказание услуг № 400414-УН, актом приемки-сдачи оказанных услуг‚ квитанцией и чеком на сумму 9500 рублей; направление «Б.О.И.» телеграммы о проведении осмотра помещения, что подтверждается копией телеграммы, чеком на сумму 247 руб. 10 коп., подтверждением о вручении телеграммы лично «Б.О.И.», что подтверждается почтовым сообщением и чеком на 180 руб. 00 коп., итого 427 руб. 10 коп.; расходы на оформление нотариально заверенной судебной доверенности стоимостью 1000 руб., что подтверждается доверенностью и справкой нотариуса; оплата услуг адвоката по договору поручения № 26 от 11.06.2014 года, что подтверждается договором поручения, квитанцией на сумму 25 000 рублей.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выводам судебной строительно-технической экспертизы от 28.11.14 г., проведенной ОАО «НИИ Сантехники», причиной разрыва представленного на экспертизу радиатора стало внезапное превышение давления в приборе (гидравлический удар).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Уставу, ЖСК «Октябрь-2» создан для совместного управления и обеспечения эксплуатации жилого дома по адресу: г. Москва, ул. П, дом 12, корпус 6. также из него следует, что ЖСК обязан обеспечивать надлежащее санитарное и техническое состояние общего имущества в соответствии с целевым назначением.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Таким образом, «А.Т.С.» считает, что ответственность за содержание общего имущества дома по адресу: Москва, ул. П, дом 12, корп. 6, несет ЖСК «Октябрь-2». Просит суд взыскать в пользу истца 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>с ЖСК «Октябрь-2» 277 621 руб. 89 коп., из них: материальный ущерб в размере 235 794 руб. 79 коп., судебные расходы в размере 41 827 руб. 10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Истец «Б.О.И.» обратилась в суд с иском к ЖСК «Октябрь-2» о возмещении ущерба, причиненного заливом, взыскании судебных расходов, указывая в обоснование иска, что 01 февраля 2014 г. произошла авария центрального отопления, в результате которой произошел залив ряда квартир, в том числе и ее. Прибывшие по вызову техники ООО «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Ливистон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» зафиксировали в актах от 10.02.2014 г. и от 24.02.2014 г. повреждения, причиненные ее квартире, а также указали, что причиной происшествия явилась «авария на ЦО в квартире 13», то есть авария системы центрального отопления, по причине которой лопнула секция на батарее.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Ответственность за содержание всей системы отопления многоквартирного дома по адресу: г. Москва, ул. П, д.12, корп.6 (в том числе обогревающих элементов) несет ЖСК. Согласно заключению ОАО «НИИ Сантехники», в момент аварии давление поднималось не менее чем до 2,4 МПа, то есть существенно выше предельно допустимых значений. После аварии она обратилась в страховую компанию ОСАО «РЕСО-Гарантия», с которой заключен договор страхования имущества с заявлением о выплате страхового возмещения. Оценщиками ООО «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Ростех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» проведена оценка повреждений квартиры, согласно выводам которой сумма материального ущерба составила 125 259 руб. 24 коп. внутренней отделке и 30 794 руб. 00 коп</w:t>
      </w:r>
      <w:proofErr w:type="gram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proofErr w:type="gram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движимому имуществу, а всего 156 053 руб. 24 коп. Указанная сумма ей выплачена страховой компанией. Произведя восстановительный ремонт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квартиры она понесла убытки B сумме 324 373 руб. 10 коп., разница между убытками и выплаченной страховой компанией суммой составляет 168 319 руб. 86 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Просит суд взыскать с ЖСК «Октябрь-2» убытки в размере 168 319 руб. 86 коп.; расходы по оплате государственной пошлины в размере 4 811 руб. 73 коп., расходы на экспертизу радиатора 24 308 руб. 00 коп., услуги представителя в размере 65 000 руб. 00 коп., расходы на оформление нотариальной доверенности 2 000 руб. 00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Определением Тушинского районного суда г. Москвы от 18 сентября 2014 г. исковые требования «А.Т.С.» к ЖСК «Октябрь-2» о возмещении ущерба, причиненного заливом квартиры, взыскании судебных расходов, и «Б.О.И.» к ЖСК «Октябрь-2» о возмещении ущерба, причиненного заливом квартиры, взыскании судебных расходов, соединены для совместного рассмотрения.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Представитель истца «А.Т.С.» адвокат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Гриза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Ю.А., действующая на основании ордера и доверенности в судебное заседание явилась, уточненные исковые требования поддержала в полном объеме.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Истец «Б.О.И.» и ее представитель по доверенности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Красковский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Н.Л. в суд явились, исковые требования поддержали в полном объеме.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Представитель ответчика ЖСК «Октябрь-2» председатель правления Максимова С.А. в суд явилась, иски не признала, не усматривая вины ЖСК «Октябрь-2» в заливе квартир истцов. Полагала, что установленный в квартире «Б.О.И.» конвектор не соответствует проектным требованиям, проведение работ в весенне-летний период при подготовке дома к отопительному сезону проходит под давлением в 12 атмосфер; по сведениям, полученным от граждан, гидроудар действительно был, но что послужило его причиной - разрыв конвектора или неправильные действия дежурного слесаря, установить не представляется возможным. Просит в удовлетворении исков отказать.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Суд, выслушав участников процесса, изучив, проверив и обозрев письменные материалы дела, оценив экспертное заключение № 675\11.14 от 28.11.2014 г., проведенное экспертом ОАО «НИИ Сантехники», оценив доказательства, собранные по делу в их совокупности и взаимозависимости по правилам главы 6 ГПК РФ, приходит к следующему.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ст.210 ГК РФ собственник несет бремя содержания принадлежащего ему имущества, если иное не предусмотрено законом или договором.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соответствии с ч. 4 ст. 30 ЖК РФ собственник жилого помещения обязан содержать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Судом установлено, что «А.Т.С.», является собственником квартиры, расположенной по адресу: г. Москва, ул. П, дом 12, корпус 6, кв. 10, что подтверждается свидетельством о государственной регистрации права 77-АН 397097 от 20.04.2012 года.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01 февраля 2014 года из квартиры № 13 этажом выше, принадлежащей «Б.О.И.», произошел залив ее квартиры.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04 февраля 2014 года комиссией ООО «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Ливистон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» составлен Акт, которым установлено, что «01 февраля 2014 года в результате аварии на ЦО в квартире № 13 на ОДС 8 поступила заявка № 2 от 01.02.2014 года. Слесарем Шипиловым С.Н. записано следующее: в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кв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-ре № 13 лопнула секция на батарее ЦО в комнате (непроектная)», что подтверждается копией акта.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акту, в квартире № 10 наблюдаются следующие повреждения: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Комната S-15‚6 м: деформация паркетной доски (цельный массив);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Комната S-8,3 м: деформация паркетной доски (цельный массив);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Коридор S-7 м: на потолке имеется протечка по руслу (в/эм.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окр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), отслоение обоев (виниловые моющиеся), штукатурки, залита антресоль (отслоение краски);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>Кухня S-6м: отслоение обоев (моющиеся 2 полотна);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Комната S-11 м: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нa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потолке имеется протечка (2м x 0,10) в/эм.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окр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., залиты обои (виниловые), деформация ламината;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Ванна S-2,l м: залита дверь.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Кроме этого, в результате залива поврежден шкаф, который находился в коридоре, приобретенный истцом в 2012 году, что подтверждено кассовыми чеками.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копии полиса «Домовой-эконом 200» от 01.12.2013 года, квартира «Б.О.И.» застрахована в ОСАО «РЕСО-Гарантия», которая выплатила «А.Т.С.» в качестве страхового возмещения 74 205 руб. 21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Между тем, вышеуказанная сумма не покрывает фактически причиненный ущерб, в связи с чем, «А.Т.С.» 28.04.2014 года обратилась в ООО «Центр независимой оценки» для определения рыночной стоимости восстановительного ремонта квартиры.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отчету № 400414-УН от 06.05.2014 г., стоимость восстановительного ремонта составляет 310 000 рублей.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Таким образом, для восстановительного ремонта «А.Т.С.» необходима сумма в размере 235794 руб. 79 коп. (310 000 py6. 00 коп. - 74205 руб. 21 коп.).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Судом установлено, что 01 февраля 2014 г. ввиду аварии центрального отопления, произошел залив квартиры «Б.О.И.», находящейся по адресу: г. Москва, ул. П, д.12, корп.6.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Прибывшие по вызову техники ООО «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Ливистон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» зафиксировали в актах от 10.02.2014 г. и от 24.02.2014 г. повреждения, причиненные квартире «Б.О.И.», a также указали, что причиной происшествия явилась «авария на ЦО в квартире 13», то есть авария системы центрального отопления по причине которой лопнула секция на батарее.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Ответственность за содержание всей системы отопления многоквартирного дома по адресу: г. Москва, ул. П, д. 12, корп. 6 (в том числе обогревающих элементов) несет ЖСК.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заключению ОАО «НИИ Сантехники», в момент аварии давление понималось не менее чем до 2,4 МПа, то есть существенно выше предельно допустимых значений. После аварии она обратилась в страховую компанию ОСАО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«РЕСО-Гарантия», с которой заключен договор страхования имущества с заявлением о выплате страхового возмещения.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Оценщиками ООО «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Ростех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» проведена оценка повреждений квартиры, согласно выводам которой сумма материального ущерба составила 125 259 руб. 24 коп. внутренней отделке и 30 794 руб. 00 коп. движимому имуществу, а всего 156 053 руб. 24 коп. Указанная сумма ей была выплачена страховой компанией.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Произведя восстановительный ремонт квартиры, «Б.О.И.» понесла убытки в сумме 324 373 руб. 10 коп., что подтверждается договором об оказании ремонтных услуг от 20.08.2014 г., договором об оказании ремонтных работ мебели от 24.08.2014 г., накладной № 71 от 12.08.2014 г., договором № 71 от 22.08.2014 г., накладной № 3475 от 17.08.2014 г., чеками № О168\00237‚ № 0058\00‚ № 095800242446, №201.277.162, накладной № 35439 от 26.08.2014 г., накладной № 380 от 05.03.2014 г., договором № 18 от 03.07.2014 г.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силу п. 3 ч. 1 ст. 36 ЖК РФ собственникам помещений в многоквартирном доме принадлежит на праве общей долевой собственности общее имущество в многоквартирном доме, а именно, крыши, ограждающие несущие и ненесущие конструкции данного дома, механическое, электрическое, санитарно-техническое и иное обслуживающее более одного помещения.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соответствии с п.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правлению многоквартирными домами.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пункту 6 Правил содержания общего имущества в многоквартирном доме и правил изменения размера платы за содержание и ремонт жилого помещения, утвержденных Постановлением Правительства РФ от 13.08.2006 N 491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Требования к содержанию общего имущества предусмотрены разделом II вышеуказанных Правил, согласно п. 10 которых,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имущества; соблюдение прав и законных интересов собственников помещений, а также иных лиц и др.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Согласно п. 2.2. ст. 161 ЖК РФ при управлении многоквартирным домом товариществом 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>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Постановлением Правительства Российской Федерации от 13 августа 2006 г. N 491, п. 6‚ определено, что в состав общего имущества многоквартирного дома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Указанная позиция подтверждается также письмом Министерства регионального развития РФ от 04.09.2007 г. № 16273-СК\07‚ в котором также прямо указано, что обогревающие элементы (радиаторы), находящиеся внутри квартир, входят в состав общего имущества многоквартирного дома.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ЖСК «Октябрь-2», созданный для совместного управления и обеспечения эксплуатации жилого дома по адресу: г. Москва, ул. П, д.12, корп.6, согласно п. 3.2.3. своего Устава, обязан обеспечивать надлежащее санитарное и техническое состояние общего имущества в соответствии с целевым назначением.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Постановлением Госстроя России от 27.09.2003 № 170 утверждены Правила и нормы технической эксплуатации жилищного фонда. В отношении системы отопления Правилами предусмотрена обязанность по поддержанию её исправности, заключающаяся в необходимости наладки системы отопления, поддержания надлежащей температуры воды и давления в ней, проведения плановых и внеплановых осмотров, которые должны отражаться в специальных документах (журналах, актах, паспортах). В случае выявления неисправностей, последние должны заноситься в журнал регистра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ции и устраняться.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Таким образом, ответственность за содержание всей системы отопления многоквартирного дома по адресу: г. Москва, ул. П, д.12, корп.6 (в том числе обогревающих элементов) несет ЖСК.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экспертному заключению № 637\03.14 от 14.03.2014 г., выполненному ОАО «НИИ Сантехники» причиной разрушения радиатора (вследствие чего произошел залив) стало внезапное повышение давления теплоносителя (гидравлический удар). При этом отмечено, что состояние внутренней поверхности радиатора после 14-летней эксплуатации следует признать очень хорошим. Отмечается также соответствующая ГОСТ 31311-2005 «Приборы отопительные» толщина колонки радиатора и высокое качество отливки.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п. 5.2.1. указанных выше Правил, эксплуатация систем центрального отопления должна обеспечивать поддержание требуемого давления (не выше допускаемого для отопительных приборов) в подающем и обратном трубопроводах системы.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B соответствии с п.5.2.13. правил давление, под которым подается вода в трубопроводы системы отопления, не должна превышать статическое давление твой системы более чем на 0,05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MHa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(0,5 кгс\см2) и предельно допустимое для отопительных приборов.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силу п. 5.2.2. Правил предельное рабочее давление для систем отопления с чугунными отопительными приборами следует принимать 0,6 МПа (6 кгс\см2), с остальными - 1,0 МПа (10 кгс\см2).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Вместе с тем, согласно заключению ОАО «НИИ Сантехники» в момент аварии давление поднималось не менее чем до 2,4 МПа, то есть существенно выше предельно допустимых значений.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Косвенно о неполадках в системе центрального отопления свидетельствует также протокол учета тепловой энергии и теплоносителя, согласно которому 01.02.2014 г., то есть в день аварии, зафиксирована аномально высокая температура теплоносителя в размере 111,34 градуса по Цельсию. В соответствии со СНиП 41-01-2003 температура не должна превышать 95 градусов по Цельсию.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Таким образом, нормативными правовыми актами и материалами дела подтверждаются три следующих обстоятельства: 1) ответственность за содержание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всей системы домового отопления лежит на ЖСК; 2) причиной залива является авария системы центрального отопления; 3) непосредственной причиной аварии является гидравлический удар в системе отопления.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Данные обстоятельства подтверждают, что авария произошла по причине, не зависящей от воли «Б.О.И.», она не могла ее ни предвидеть, ни предотвратить (разрушение радиатора произошло изнутри, вследствие гидравлического удара).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Ответственность за причинение вреда лежит на ЖСК как на организации, обязанной содержать и обеспечивать исправность общего имущества многоквартирного дома, в том числе системы отопления.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Для проверки обоснованности предъявленных к ответчику исковых требований, судом назначена судебная строительно-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техничская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экспертиза. Круг вопросов для назначения указанной экспертизы был согласован между сторонами. В частном порядке определение не обжаловалось.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Определением Тушинского районного суда г. Москвы от 24 октября 2014 г. проведение экспертизы 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 xml:space="preserve">было поручено экспертам ОАО «НИИ Сантехники», за исключением специалиста Г.А.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Бершидского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, подготовившего заключение 637-03. 14, представленное «Б.О.И.». Расходы за проведение назначенной экспертизы согласно определения суда от 24 октября 2014 г. были возложены на «Б.О.И.».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соответствии с характером назначенной судом экспертизы и поставленными в определении суда вопросами, экспертиза была проведена с осмотром объекта исследования специалистами, обладающими необходимыми познаниями для дачи заключения при производстве последней.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исследовательской части экспертного заключения, причиной разрушения радиатора явилось: внезапное повышение давления теплоносителя (гидравлический удар), который мог быть вызван резким открытием и закрытием запорно-регулирующей арматуры на вводе или на стояке, обслуживающем данный радиатор.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Для косвенной оценки возможности повышения давления радиатор после отсоединения поврежденных секций был подвергнут прочностным испытаниям при избыточном давлении 2,2 МПа (22 атм.). одна из секций четырех-секционного образца была разрушена аналогично разрыву аварийной секции (разлом по вертикали центральной части колонки секции). Следовательно, в момент аварии давление повышалось по крайней мере до этого значения.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Согласно выводам экспертного заключения причиной залива, произошедшего 01 февраля 2014 г. в квартире «А.Т.С.» по адресу: г. Москва, ул. П‚ д. 12, корп.6, кв.10 является авария отопительного прибора, расположенного в квартире «Б.О.И.» № 13 выше этажом этого же здания. Причиной разрыва представленного на экспертизу радиатора IPS-90\RUS модели Р-ЗОО стало внезапное повышение давления в приборе (гидравлический удар). У представленного на экспертизу радиатора дефект, который мог повлечь его разрыв, не обнаружен. Конструкция радиатора IPS-90\RUS модели Р-ЗОО соответствует требованиям международного стандарта ГОСТ 31311-2005. Приборы отопительные. Общие технические условия. Эксперт ОАО «НИИ Сантехники» В.И.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Сасин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перед производством экспертного заключения предупрежден об уголовной ответственности по ст. 307 УК РФ.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Оценивая проведенные экспертные заключения по правилам ст. 67 ГПК РФ во взаимной связи с другими доказательствами в их совокупности, суд находит, что взводы, содержащиеся в экспертном заключении № 675\11.14 от 28.11.2014 г. ОАО «НИИ Сантехники» логически обоснованно, не содержит каких-либо противоречий.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Нарушений ФЗ РФ «О государственной судебно-экспертной деятельности» при ее производстве не имеется.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При таких обстоятельствах, суд считает возможным положить в основу решения экспертное заключение № 675\11.14 от 28.11.2014 г. ОАО «НИИ Сантехники».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силу ст. 57 ГПК РФ доказательства представляются сторонами и другими липами, участвующими в деле. Суд вправе предложить 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порядке ст. 87 ГПК РФ сторонами ходатайств не заявлено.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Таким образом, не обеспечив надлежащее техническое состояние системы центрального отопления в жилом доме и допустив гидроудар, ЖСК «Октябрь-2» явился виновным в аварии, повлекшей залив ряда квартир, в том числе квартир «А.Т.С.» и «Б.О.И.»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соответствии с п.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силу п. 2 ст. ст. 1064 ГК РФ лицо, причинившее вред, освобождается от возмещения вреда, если докажет, что вред причинен не по его вине.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соответствии со ст. 15 ГК РФ лицо, право которого нарушено, может требовать полного возмещения причиненных ему убытков, если законом или заговором не предусмотрено возмещение убытков в меньшем размере.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Исходя из смысла и содержания ст. 15 ГК РФ под убытками, причиненными лицу чьи права нарушены, нужно понимать не только фактически понесенные соответствующим лицом расходы, но и расходы, которое это лицо должно будет произвести для восстановления нарушенного права.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ст. 88 ГПК РФ судебные расходы состоят из госпошлины, издержек, связанных с рассмотрением дела.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ст. 94 ГПК РФ к издержкам, связанным с рассмотрением дела относятся: суммы, подлежащие выплате свидетелям, экспертам, специалистам и переводчикам; расходы на оплату услуг представителя; связанные с рассмотрением дела почтовые расходы, понесенные сторонами; другие, признанные судом необходимые расходы.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ходе рассмотрения дела было установлено, что истец «А.Т.С.» понесла расходы по оплате отчета сумме 9 500 руб. 00 коп., почтовые расходы в сумме 427 руб. 00 коп., расходы на представителя в размере 25 000 рублей, которые в соответствии со ст. 100 ГПК РФ суд взыскивает с ответчика ЖСК в пользу «А.Т.С.» в размере 20 000 руб. 00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Предъявляя требования о взыскании с ответчика расходов на оформление доверенности в размере 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>1 000 py6. 00 коп., истцом «А.Т.С.» представлена ее копия от 28.05.2014г., выданная сроком на три года, которой «А.Т.С.» уполномочила представлять ее интересы во всех учреждениях и организациях, судебных,  административных и иных учреждениях.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Поскольку данная доверенность необходима для представления интересов истца в неопределенном количестве органов, учреждении и организации, а право на предъявление требований о взыскании расходов по оформлению нотариальной доверенности возникнет у истца при рассмотрении того дела, в котором данная доверенность будет использована, суд не находит оснований для признания её необходимыми расходами, в связи с чем расходы по ее оформлению не подлежат взысканию по данному делу.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Истец «Б.О.И.» понесла документально подтвержденные расходы по оплате экспертизы радиатора в сумме 24 308 руб. 00 коп., по оплате судебной экспертизы в сумме 23 600 руб. 00 коп., расходы на юридическую помощь в размере 65 000 руб. 00 коп., которые в соответствии со ст. 100 ГПК РФ суд взыскивает с ответчика ЖСК в пользу «Б.О.И.» в размере 20 000 py6. 00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При таких обстоятельствах суд взыскивает в пользу истца «А.Т.С.» с ответчика ЖСК «Октябрь-2» в счет возмещения материального ущерба денежные средства в размере 235 794 руб. 00 коп., в пользу истца «Б.О.И.» в счет возмещения материального ущерба денежные средства в размере 168 319 руб. 86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Согласно требований ст.98 ГПК РФ стороне, в пользу которой состоялось решение суда, суд присуждает возместить с другой стороны все понесенные по делу судебные расходы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в которой истцу отказано.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При таких обстоятельствах суд взыскивает в Пользу истца «А.Т.С.» с ответчика ЖСК «Октябрь-2» государственную пошлину в размере 5 657 руб. 22 коп., в пользу истца «Б.О.И.» 5 362 руб. 28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соответствии со ст. 56 ГПК РФ, каждая сторона должна доказывать те обстоятельства, на которые она ссылается как на основания своих требований или возражений.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соответствии со ст. 12 Г ГПК РФ гражданское судопроизводство осуществляется на основе состязательности и равноправия сторон. Стороны пользуются равными правами по представлению доказательств и участию в их исследовании. Суд, сохраняя беспристрастность, создает необходимые условия для всестороннего и полного исследования обстоятельств дела.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Судом не нарушен принцип состязательности и предоставлена сторонам возможность представить доказательства в судебное заседание.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Судом не добыто, а ответчиком не представлены допустимые и достаточные доказательства, освобождающие его от гражданско-правовой ответственности за ущерб, причиненный его действиями истцам.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На основании изложенного, руководствуясь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ст.ст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. 194-199 ГПК РФ, суд</w:t>
      </w:r>
    </w:p>
    <w:p w:rsidR="0056395B" w:rsidRPr="0056395B" w:rsidRDefault="0056395B" w:rsidP="00563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РЕШИЛ:</w:t>
      </w:r>
    </w:p>
    <w:p w:rsidR="0056395B" w:rsidRPr="0056395B" w:rsidRDefault="0056395B" w:rsidP="0056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Исковые требования «А.Т.С.» к ЖСК «Октябрь-2» о возмещении ущерба, причиненного заливом квартиры, взыскании судебных расходов удовлетворить частично.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Взыскать с ЖСК «Октябрь-2» в пользу «А.Т.С.» в счет возмещения материального ущерба денежные средства в размере 235 794 руб. 79 коп., расходы по оплате отчета в размере 9 500 руб. 00 коп., почтовые расходы в сумме 427 руб. 10 коп., расходы на представителя в размере 20 000 руб. 00 коп., государственную пошлину в размере 5 657 руб. 22 коп., а всего взыскать 271 379 (двести семьдесят одну тысячу триста семьдесят девять) руб. 01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остальной части иска отказать.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Исковые требования «Б.О.И.» к ЖСК «Октябрь-2» о возмещении ущерба, причиненного заливом квартиры, взыскании судебных расходов удовлетворить частично.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Взыскать с ЖСК «Октябрь-2» в пользу «Б.О.И.» в счет возмещения материального ущерба денежные средства в размере 168 319 руб. 86 коп., расходы по оплате экспертизы радиатора 23 600 руб. 00 коп., расходы на представителя в размере 20 000 руб. 00 коп., государственную пошлину в размере 362 py6. 28 коп., расходы по проведению судебной экспертизы в размере 24 308 руб. 00 коп., а всего взыскать 241 590 (двести сорок одну тысячу пятьсот девяносто) руб. 14 коп.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В остальной части иска отказать.</w:t>
      </w: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br/>
        <w:t>Решение может быть обжаловано B Московский городской суд через Тушинский районный суд г. Москвы в течение месяца.</w:t>
      </w:r>
    </w:p>
    <w:p w:rsidR="0056395B" w:rsidRPr="0056395B" w:rsidRDefault="0056395B" w:rsidP="0056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Судья </w:t>
      </w:r>
      <w:proofErr w:type="spellStart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>Колмыкова</w:t>
      </w:r>
      <w:proofErr w:type="spellEnd"/>
      <w:r w:rsidRPr="005639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И.Б.</w:t>
      </w:r>
    </w:p>
    <w:p w:rsidR="002C6ABF" w:rsidRDefault="002C6ABF" w:rsidP="00EE4F70">
      <w:pPr>
        <w:pStyle w:val="a3"/>
        <w:jc w:val="right"/>
      </w:pPr>
      <w:bookmarkStart w:id="0" w:name="_GoBack"/>
      <w:bookmarkEnd w:id="0"/>
    </w:p>
    <w:sectPr w:rsidR="002C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7E"/>
    <w:rsid w:val="002C6ABF"/>
    <w:rsid w:val="002F3BB2"/>
    <w:rsid w:val="0033237E"/>
    <w:rsid w:val="0056395B"/>
    <w:rsid w:val="005C66B5"/>
    <w:rsid w:val="00685557"/>
    <w:rsid w:val="00853363"/>
    <w:rsid w:val="00A5348D"/>
    <w:rsid w:val="00B24C76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E52C-04AB-474C-9BB2-9914EEF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ABF"/>
    <w:rPr>
      <w:b/>
      <w:bCs/>
    </w:rPr>
  </w:style>
  <w:style w:type="character" w:styleId="a5">
    <w:name w:val="Emphasis"/>
    <w:basedOn w:val="a0"/>
    <w:uiPriority w:val="20"/>
    <w:qFormat/>
    <w:rsid w:val="002C6ABF"/>
    <w:rPr>
      <w:i/>
      <w:iCs/>
    </w:rPr>
  </w:style>
  <w:style w:type="character" w:styleId="a6">
    <w:name w:val="Hyperlink"/>
    <w:basedOn w:val="a0"/>
    <w:uiPriority w:val="99"/>
    <w:semiHidden/>
    <w:unhideWhenUsed/>
    <w:rsid w:val="002C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4243</Words>
  <Characters>24189</Characters>
  <Application>Microsoft Office Word</Application>
  <DocSecurity>0</DocSecurity>
  <Lines>201</Lines>
  <Paragraphs>56</Paragraphs>
  <ScaleCrop>false</ScaleCrop>
  <Company>HP</Company>
  <LinksUpToDate>false</LinksUpToDate>
  <CharactersWithSpaces>28376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Егор Жаворонков</cp:lastModifiedBy>
  <cp:revision>3</cp:revision>
  <dcterms:created xsi:type="dcterms:W3CDTF">2019-06-03T12:43:00Z</dcterms:created>
  <dcterms:modified xsi:type="dcterms:W3CDTF">2019-06-03T12:43:00Z</dcterms:modified>
</cp:coreProperties>
</file>