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2CEA" w:rsidRDefault="00EC74F9" w:rsidP="00E42CEA">
      <w:pPr>
        <w:pStyle w:val="a3"/>
        <w:jc w:val="right"/>
      </w:pPr>
      <w:r>
        <w:fldChar w:fldCharType="begin"/>
      </w:r>
      <w:r>
        <w:instrText xml:space="preserve"> HYPERLINK "https://kad.arbitr.ru/Card/08d2f7c3-1a0e-44a2-9c12-092213bf40ec" </w:instrText>
      </w:r>
      <w:r>
        <w:fldChar w:fldCharType="separate"/>
      </w:r>
      <w:r w:rsidR="00E42CEA">
        <w:rPr>
          <w:rStyle w:val="a6"/>
          <w:rFonts w:ascii="Georgia" w:hAnsi="Georgia"/>
          <w:sz w:val="20"/>
          <w:szCs w:val="20"/>
        </w:rPr>
        <w:t>Дело № А50-25307/2014</w:t>
      </w:r>
      <w:r>
        <w:rPr>
          <w:rStyle w:val="a6"/>
          <w:rFonts w:ascii="Georgia" w:hAnsi="Georgia"/>
          <w:sz w:val="20"/>
          <w:szCs w:val="20"/>
        </w:rPr>
        <w:fldChar w:fldCharType="end"/>
      </w:r>
    </w:p>
    <w:p w:rsidR="00E42CEA" w:rsidRDefault="00E42CEA" w:rsidP="00E42CEA">
      <w:pPr>
        <w:pStyle w:val="a3"/>
        <w:jc w:val="center"/>
      </w:pPr>
      <w:r>
        <w:rPr>
          <w:rFonts w:ascii="Georgia" w:hAnsi="Georgia"/>
          <w:sz w:val="20"/>
          <w:szCs w:val="20"/>
        </w:rPr>
        <w:t>АРБИТРАЖНЫЙ СУД ЦЕНТРАЛЬНОГО ОКРУГА</w:t>
      </w:r>
      <w:r>
        <w:rPr>
          <w:rFonts w:ascii="Georgia" w:hAnsi="Georgia"/>
          <w:sz w:val="20"/>
          <w:szCs w:val="20"/>
        </w:rPr>
        <w:br/>
        <w:t>ПОСТАНОВЛЕНИЕ</w:t>
      </w:r>
      <w:r>
        <w:rPr>
          <w:rFonts w:ascii="Georgia" w:hAnsi="Georgia"/>
          <w:sz w:val="20"/>
          <w:szCs w:val="20"/>
        </w:rPr>
        <w:br/>
        <w:t>кассационной инстанции по проверке законности и обоснованности судебных актов арбитражных судов, вступивших в законную силу</w:t>
      </w:r>
    </w:p>
    <w:p w:rsidR="00E42CEA" w:rsidRDefault="00E42CEA" w:rsidP="00E42CEA">
      <w:pPr>
        <w:pStyle w:val="a3"/>
      </w:pPr>
      <w:r>
        <w:rPr>
          <w:rFonts w:ascii="Georgia" w:hAnsi="Georgia"/>
          <w:sz w:val="20"/>
          <w:szCs w:val="20"/>
        </w:rPr>
        <w:t>Арбитражный суд Центрального округа в составе:</w:t>
      </w:r>
      <w:r>
        <w:rPr>
          <w:rFonts w:ascii="Georgia" w:hAnsi="Georgia"/>
          <w:sz w:val="20"/>
          <w:szCs w:val="20"/>
        </w:rPr>
        <w:br/>
        <w:t>председательствующего судьи Ермакова М.Н.</w:t>
      </w:r>
      <w:r>
        <w:rPr>
          <w:rFonts w:ascii="Georgia" w:hAnsi="Georgia"/>
          <w:sz w:val="20"/>
          <w:szCs w:val="20"/>
        </w:rPr>
        <w:br/>
        <w:t>судей Егорова Е.И. Панченко С.Ю.</w:t>
      </w:r>
      <w:r>
        <w:rPr>
          <w:rFonts w:ascii="Georgia" w:hAnsi="Georgia"/>
          <w:sz w:val="20"/>
          <w:szCs w:val="20"/>
        </w:rPr>
        <w:br/>
        <w:t>при участии в заседании:</w:t>
      </w:r>
      <w:r>
        <w:rPr>
          <w:rFonts w:ascii="Georgia" w:hAnsi="Georgia"/>
          <w:sz w:val="20"/>
          <w:szCs w:val="20"/>
        </w:rPr>
        <w:br/>
        <w:t>от ООО «</w:t>
      </w:r>
      <w:proofErr w:type="spellStart"/>
      <w:r>
        <w:rPr>
          <w:rFonts w:ascii="Georgia" w:hAnsi="Georgia"/>
          <w:sz w:val="20"/>
          <w:szCs w:val="20"/>
        </w:rPr>
        <w:t>Витовт</w:t>
      </w:r>
      <w:proofErr w:type="spellEnd"/>
      <w:r>
        <w:rPr>
          <w:rFonts w:ascii="Georgia" w:hAnsi="Georgia"/>
          <w:sz w:val="20"/>
          <w:szCs w:val="20"/>
        </w:rPr>
        <w:t xml:space="preserve">», 214031, </w:t>
      </w:r>
      <w:proofErr w:type="spellStart"/>
      <w:r>
        <w:rPr>
          <w:rFonts w:ascii="Georgia" w:hAnsi="Georgia"/>
          <w:sz w:val="20"/>
          <w:szCs w:val="20"/>
        </w:rPr>
        <w:t>г.Смоленск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ул.Индустриальная</w:t>
      </w:r>
      <w:proofErr w:type="spellEnd"/>
      <w:r>
        <w:rPr>
          <w:rFonts w:ascii="Georgia" w:hAnsi="Georgia"/>
          <w:sz w:val="20"/>
          <w:szCs w:val="20"/>
        </w:rPr>
        <w:t>, д.2, оф.908а, ОГРН 1116732019414 не явились, извещены надлежаще;</w:t>
      </w:r>
      <w:r>
        <w:rPr>
          <w:rFonts w:ascii="Georgia" w:hAnsi="Georgia"/>
          <w:sz w:val="20"/>
          <w:szCs w:val="20"/>
        </w:rPr>
        <w:br/>
        <w:t xml:space="preserve">от ООО «Детское время», 143433, Московская обл., Красногорский </w:t>
      </w:r>
      <w:proofErr w:type="spellStart"/>
      <w:r>
        <w:rPr>
          <w:rFonts w:ascii="Georgia" w:hAnsi="Georgia"/>
          <w:sz w:val="20"/>
          <w:szCs w:val="20"/>
        </w:rPr>
        <w:t>рн</w:t>
      </w:r>
      <w:proofErr w:type="spellEnd"/>
      <w:r>
        <w:rPr>
          <w:rFonts w:ascii="Georgia" w:hAnsi="Georgia"/>
          <w:sz w:val="20"/>
          <w:szCs w:val="20"/>
        </w:rPr>
        <w:t>, </w:t>
      </w:r>
      <w:proofErr w:type="spellStart"/>
      <w:r>
        <w:rPr>
          <w:rFonts w:ascii="Georgia" w:hAnsi="Georgia"/>
          <w:sz w:val="20"/>
          <w:szCs w:val="20"/>
        </w:rPr>
        <w:t>п.Нахабино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пр.Новая</w:t>
      </w:r>
      <w:proofErr w:type="spellEnd"/>
      <w:r>
        <w:rPr>
          <w:rFonts w:ascii="Georgia" w:hAnsi="Georgia"/>
          <w:sz w:val="20"/>
          <w:szCs w:val="20"/>
        </w:rPr>
        <w:t>, стр.1, ОГРН 1085024005791, </w:t>
      </w:r>
      <w:proofErr w:type="spellStart"/>
      <w:r>
        <w:rPr>
          <w:rFonts w:ascii="Georgia" w:hAnsi="Georgia"/>
          <w:sz w:val="20"/>
          <w:szCs w:val="20"/>
        </w:rPr>
        <w:t>Красковского</w:t>
      </w:r>
      <w:proofErr w:type="spellEnd"/>
      <w:r>
        <w:rPr>
          <w:rFonts w:ascii="Georgia" w:hAnsi="Georgia"/>
          <w:sz w:val="20"/>
          <w:szCs w:val="20"/>
        </w:rPr>
        <w:t xml:space="preserve"> Н.Л. – представитель, </w:t>
      </w:r>
      <w:proofErr w:type="spellStart"/>
      <w:r>
        <w:rPr>
          <w:rFonts w:ascii="Georgia" w:hAnsi="Georgia"/>
          <w:sz w:val="20"/>
          <w:szCs w:val="20"/>
        </w:rPr>
        <w:t>дов</w:t>
      </w:r>
      <w:proofErr w:type="spellEnd"/>
      <w:r>
        <w:rPr>
          <w:rFonts w:ascii="Georgia" w:hAnsi="Georgia"/>
          <w:sz w:val="20"/>
          <w:szCs w:val="20"/>
        </w:rPr>
        <w:t>. от 03.03.15 г. б/н</w:t>
      </w:r>
      <w:r>
        <w:rPr>
          <w:rFonts w:ascii="Georgia" w:hAnsi="Georgia"/>
          <w:sz w:val="20"/>
          <w:szCs w:val="20"/>
        </w:rPr>
        <w:br/>
        <w:t xml:space="preserve">рассмотрев в открытом судебном заседании кассационную жалобу общества с ограниченной ответственностью «Детское время» на решение Арбитражного суда Смоленской области от 16.06.15 г. (судья </w:t>
      </w:r>
      <w:proofErr w:type="spellStart"/>
      <w:r>
        <w:rPr>
          <w:rFonts w:ascii="Georgia" w:hAnsi="Georgia"/>
          <w:sz w:val="20"/>
          <w:szCs w:val="20"/>
        </w:rPr>
        <w:t>В.В.Воронова</w:t>
      </w:r>
      <w:proofErr w:type="spellEnd"/>
      <w:r>
        <w:rPr>
          <w:rFonts w:ascii="Georgia" w:hAnsi="Georgia"/>
          <w:sz w:val="20"/>
          <w:szCs w:val="20"/>
        </w:rPr>
        <w:t>)</w:t>
      </w:r>
      <w:r>
        <w:rPr>
          <w:rFonts w:ascii="Georgia" w:hAnsi="Georgia"/>
          <w:sz w:val="20"/>
          <w:szCs w:val="20"/>
        </w:rPr>
        <w:br/>
        <w:t xml:space="preserve">и постановление Двадцатого арбитражного апелляционного суда от 25.08.15 г. (судьи </w:t>
      </w:r>
      <w:proofErr w:type="spellStart"/>
      <w:r>
        <w:rPr>
          <w:rFonts w:ascii="Georgia" w:hAnsi="Georgia"/>
          <w:sz w:val="20"/>
          <w:szCs w:val="20"/>
        </w:rPr>
        <w:t>И.Г.Сентюрина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М.М.Дайнеко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Е.И.Можеева</w:t>
      </w:r>
      <w:proofErr w:type="spellEnd"/>
      <w:r>
        <w:rPr>
          <w:rFonts w:ascii="Georgia" w:hAnsi="Georgia"/>
          <w:sz w:val="20"/>
          <w:szCs w:val="20"/>
        </w:rPr>
        <w:t>) по делу № А62-1012/2015,</w:t>
      </w:r>
    </w:p>
    <w:p w:rsidR="00E42CEA" w:rsidRDefault="00E42CEA" w:rsidP="00E42CEA">
      <w:pPr>
        <w:pStyle w:val="a3"/>
        <w:jc w:val="center"/>
      </w:pPr>
      <w:r>
        <w:rPr>
          <w:rFonts w:ascii="Georgia" w:hAnsi="Georgia"/>
          <w:sz w:val="20"/>
          <w:szCs w:val="20"/>
        </w:rPr>
        <w:t>УСТАНОВИЛ: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Общество с ограниченной ответственностью «</w:t>
      </w:r>
      <w:proofErr w:type="spellStart"/>
      <w:r>
        <w:rPr>
          <w:rFonts w:ascii="Georgia" w:hAnsi="Georgia"/>
          <w:sz w:val="20"/>
          <w:szCs w:val="20"/>
        </w:rPr>
        <w:t>Витовт</w:t>
      </w:r>
      <w:proofErr w:type="spellEnd"/>
      <w:r>
        <w:rPr>
          <w:rFonts w:ascii="Georgia" w:hAnsi="Georgia"/>
          <w:sz w:val="20"/>
          <w:szCs w:val="20"/>
        </w:rPr>
        <w:t>» (далее - Истец) обратилось в суд с иском к обществу с ограниченной ответственностью «Детское время» (далее - Ответчик) о взыскании пени в размере 8313,54 евро и 1355, 85 долларов США.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Решением Арбитражного суда Смоленской области от 16.06.15г. иск удовлетворен.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Постановлением суда апелляционной инстанции от 25.08.15г. решение суда оставлено без изменения.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В кассационной жалобе Ответчик просит отменить принятые по делу судебные акты, ссылаясь на несоответствие выводов судов обстоятельствам дела и имеющимся в деле доказательствам.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Истец отзыв на жалобу не представил.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В соответствии с ч.1 ст.286 АПК РФ арбитражный суд кассационной инстанции проверяет законность решений, постановлений, принятых арбитражным судом первой и апелляционной инстанций,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доводов, содержащихся в кассационной жалобе и возражениях относительно жалобы, если иное не предусмотрено настоящим Кодексом.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Рассмотрев доводы жалобы, выслушав представителя Ответчика, поддержавшего доводы жалобы, изучив материалы дела, суд кассационной инстанции приходит к следующему.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Как установлено судами, 22.03.13г. между сторонами заключен договор № 22032013, по которому Истец обязался оказывать для Ответчика экспедиторские услуги, а последний – принимать и оплачивать их.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В связи с неисполнением Ответчиком обязанностей по оплате оказанных услуг Истец обращался в суд с требованием о взыскании задолженности и предусмотренной договором неустойки.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Вступившим в законную силу решением Арбитражного суда Смоленской области от 29.12.14г. по делу № А62-6541/2014 с Ответчика в пользу Истца взыскана задолженность в размере 654716,07 коп., неустойка в размере 125000 руб. и судебные расходы в размере 24407,13 руб.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lastRenderedPageBreak/>
        <w:t>Ссылаясь на то, что до настоящего времени задолженность Ответчиком не погашена, а решением суда неустойка была взыскана за период до 06.09.14г., Истец в настоящем деле заявил требование о взыскании неустойки за период с 07.09.14г. по 22.01.15г. в размере 719222,69 руб.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В ходе рассмотрения дела Истец уточнил требования и просил взыскать неустойку, как это предусмотрено условиями договора № 22032013, в размере 8313,54 евро по курсу ЦБ РФ на день исполнения решения суда и 1355,85 долларов США по курсу ЦБ РФ на день исполнения решения суда.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Возражая против заявленных требований, Ответчик ссылался на то, что вступившим в законную силу судебным актом размер задолженности определен в рублях, а не в иностранной валюте, в связи с чем оснований для взыскания неустойки в иностранной валюте не имеется. Кроме того, на основании ст.333 ГК РФ ходатайствовал о снижении размера неустойки.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Удовлетворяя заявленные Истцом требований в полном объем, суд первой инстанции отклонил доводы Ответчика, ссылаясь на то, что указанная в резолютивной части решения суда по делу № А62-6541/2014 сумма задолженности была указана в рублях в соответствии с разъяснениями Высшего Арбитражного Суда РФ, изложенными в п.10 Информационного письма Президиума ВАС РФ «О применении арбитражными судами статей 140 и 317 Гражданского кодекса Российской Федерации» от 04.11.02г. № 70, тогда как в мотивировочной части решения задолженность определена в размере 12048,68 евро и 1965 долларов США.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Ходатайство Ответчика о снижении размера неустойки на основании ст.333 ГК РФ было отклонено с указанием на то, что Ответчик не представил доказательств явного несоответствия размера заявленной ко взысканию неустойки последствиям нарушенного обязательства.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Суд апелляционной инстанции данный вывод поддержал.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Однако, судами не учтено следующее.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В силу п.1 ст.317 ГК РФ денежные обязательства должны быть выражены в рублях (статья 140).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Согласно п.2 той же статьи в денежном обязательстве может быть предусмотрено, что оно подлежит оплате в рублях в сумме, эквивалентной определенной сумме в иностранной валюте или в условных денежных единицах (экю, «специальных правах заимствования» и др.). В этом случае подлежащая уплате в рублях сумма определяется по официальному курсу соответствующей валюты или условных денежных единиц на день платежа, если иной курс или иная дата его определения не установлены законом или соглашением сторон.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Согласно п.3 той же статьи использование иностранной валюты,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случаях, в порядке и на условиях, определенных законом или в установленном им порядке.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Как правильно указано судом апелляционной инстанции, в п.9 Информационного письма Президиума ВАС РФ «О применении арбитражными судами статей 140 и 317 Гражданского кодекса Российской Федерации» от 04.11.02г. № 70 изложена правовая позиция ВАС РФ, согласно которой законные или договорные проценты на сумму денежного обязательства, выраженного в соответствии с п.2 ст.317 ГК РФ, начисляются на сумму в иностранной валюте (условных денежных единицах), выражаются в этой валюте (единицах) и взыскиваются в рублях по правилам п.2 ст.317 ГК РФ.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Аналогичные правила применяются судом при начислении и взыскании неустойки по денежному обязательству, выраженному в соответствии с п.2 ст.317 ГК РФ.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Однако, в п.11 того же Информационного письма указано, что при удовлетворении судом требований о взыскании денежных сумм, которые в соответствии с п. 2 ст.317 ГК РФ подлежат оплате в рублях в сумме, 4 эквивалентной определенной сумме в иностранной валюте или в условных денежных единицах, в резолютивной части судебного акта должны содержаться: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lastRenderedPageBreak/>
        <w:t>указание об оплате взыскиваемых сумм в рублях и размер сумм в иностранной валюте (условных денежных единицах) с точным наименованием этой валюты (единицы);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ставка процентов и (или) размер неустойки, начисляемых на эту сумму; дата, начиная с которой производится их начисление, и день, по какой они должны начисляться;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точное наименование органа (юридического лица), устанавливающего курс, на основании которого должен осуществляться пересчет иностранной валюты (условных денежных единиц) в рубли;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указание момента, на который должен определяться курс для пересчета иностранной валюты (условных денежных единиц) в рубли.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Данные сведения в резолютивной части обжалуемого решения указаны не полностью, судом апелляционной инстанции данное обстоятельство проигнорировано.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Также суды не учли следующее.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В силу ст.69 АПК РФ обстоятельства, установленные вступившим в законную силу судебным актом арбитражного суда по ранее рассмотренному делу, не доказываются вновь при рассмотрении арбитражным судом другого дела, в котором участвуют те же лица.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 xml:space="preserve">Вступившим в законную силу решением Арбитражного суда Смоленской области от 29.12.14г. по делу № А62-6541/2014 установлено, что размер неустойки, заявленной Истцом ко взысканию на основании пункта 6.6 договора № 20032013, является чрезмерным, и что лишь размер неустойки исходя из ставки 0,1% от суммы просроченной задолженности за каждый день просрочки является достаточным и сохраняет </w:t>
      </w:r>
      <w:proofErr w:type="gramStart"/>
      <w:r>
        <w:rPr>
          <w:rFonts w:ascii="Georgia" w:hAnsi="Georgia"/>
          <w:sz w:val="20"/>
          <w:szCs w:val="20"/>
        </w:rPr>
        <w:t>баланс интересов сторон</w:t>
      </w:r>
      <w:proofErr w:type="gramEnd"/>
      <w:r>
        <w:rPr>
          <w:rFonts w:ascii="Georgia" w:hAnsi="Georgia"/>
          <w:sz w:val="20"/>
          <w:szCs w:val="20"/>
        </w:rPr>
        <w:t xml:space="preserve"> рассматриваемый правоотношений (страница 6 указанного решения).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Таким образом, у Ответчика отсутствовала обязанность повторно представлять доказательства явного несоответствия размера заявленной ко взысканию неустойки последствиям нарушенного обязательства.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С учетом изложенного, суд кассационной инстанции находит, что судами были нарушены нарушения норм процессуального права, которые могли привести к принятию неправильного решения, и выводы судов не соответствуют обстоятельствам дела и имеющимся в деле доказательствам, что в силу положений ст.288 АПК РФ является основанием для отмены обжалуемых судебных актов и направления дела на новое рассмотрение в суд первой инстанции.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Руководствуясь п.3 ч.1 ст.287, ст.288, ст.289 АПК РФ, суд</w:t>
      </w:r>
    </w:p>
    <w:p w:rsidR="00E42CEA" w:rsidRDefault="00E42CEA" w:rsidP="00E42CEA">
      <w:pPr>
        <w:pStyle w:val="a3"/>
        <w:jc w:val="center"/>
      </w:pPr>
      <w:r>
        <w:rPr>
          <w:rFonts w:ascii="Georgia" w:hAnsi="Georgia"/>
          <w:sz w:val="20"/>
          <w:szCs w:val="20"/>
        </w:rPr>
        <w:t>ПОСТАНОВИЛ: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Решение Арбитражного суда Смоленской области от 16 июня 2015 года и постановление Двадцатого арбитражного апелляционного суда от 25 августа 5 2015 года по делу № А62-1012/2015 отменить, дело направить на новое рассмотрение в Арбитражный суд Смоленской области.</w:t>
      </w:r>
    </w:p>
    <w:p w:rsidR="00E42CEA" w:rsidRDefault="00E42CEA" w:rsidP="00E42CEA">
      <w:pPr>
        <w:pStyle w:val="a3"/>
        <w:jc w:val="both"/>
      </w:pPr>
      <w:r>
        <w:rPr>
          <w:rFonts w:ascii="Georgia" w:hAnsi="Georgia"/>
          <w:sz w:val="20"/>
          <w:szCs w:val="20"/>
        </w:rPr>
        <w:t>Постановление вступает в законную силу с момента его принятия и может быть обжаловано в срок, не превышающий двух месяцев, в Судебную коллегию Верховного Суда Российской Федерации в порядке кассационного производства.</w:t>
      </w:r>
    </w:p>
    <w:p w:rsidR="00E42CEA" w:rsidRDefault="00E42CEA" w:rsidP="00E42CEA">
      <w:pPr>
        <w:pStyle w:val="a3"/>
      </w:pPr>
      <w:r>
        <w:rPr>
          <w:rFonts w:ascii="Georgia" w:hAnsi="Georgia"/>
          <w:sz w:val="20"/>
          <w:szCs w:val="20"/>
        </w:rPr>
        <w:t xml:space="preserve">Председательствующий </w:t>
      </w:r>
      <w:proofErr w:type="spellStart"/>
      <w:r>
        <w:rPr>
          <w:rFonts w:ascii="Georgia" w:hAnsi="Georgia"/>
          <w:sz w:val="20"/>
          <w:szCs w:val="20"/>
        </w:rPr>
        <w:t>М.Н.Ермаков</w:t>
      </w:r>
      <w:proofErr w:type="spellEnd"/>
    </w:p>
    <w:p w:rsidR="00E42CEA" w:rsidRDefault="00E42CEA" w:rsidP="00E42CEA">
      <w:pPr>
        <w:pStyle w:val="a3"/>
      </w:pPr>
      <w:r>
        <w:rPr>
          <w:rFonts w:ascii="Georgia" w:hAnsi="Georgia"/>
          <w:sz w:val="20"/>
          <w:szCs w:val="20"/>
        </w:rPr>
        <w:t xml:space="preserve">судьи </w:t>
      </w:r>
      <w:proofErr w:type="spellStart"/>
      <w:r>
        <w:rPr>
          <w:rFonts w:ascii="Georgia" w:hAnsi="Georgia"/>
          <w:sz w:val="20"/>
          <w:szCs w:val="20"/>
        </w:rPr>
        <w:t>Е.И.Егоров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С.Ю.Панченко</w:t>
      </w:r>
      <w:proofErr w:type="spellEnd"/>
    </w:p>
    <w:p w:rsidR="002C6ABF" w:rsidRDefault="002C6ABF" w:rsidP="00EE4F70">
      <w:pPr>
        <w:pStyle w:val="a3"/>
        <w:jc w:val="right"/>
      </w:pPr>
    </w:p>
    <w:sectPr w:rsidR="002C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F9" w:rsidRDefault="00EC74F9" w:rsidP="008E63F4">
      <w:pPr>
        <w:spacing w:after="0" w:line="240" w:lineRule="auto"/>
      </w:pPr>
      <w:r>
        <w:separator/>
      </w:r>
    </w:p>
  </w:endnote>
  <w:endnote w:type="continuationSeparator" w:id="0">
    <w:p w:rsidR="00EC74F9" w:rsidRDefault="00EC74F9" w:rsidP="008E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F9" w:rsidRDefault="00EC74F9" w:rsidP="008E63F4">
      <w:pPr>
        <w:spacing w:after="0" w:line="240" w:lineRule="auto"/>
      </w:pPr>
      <w:r>
        <w:separator/>
      </w:r>
    </w:p>
  </w:footnote>
  <w:footnote w:type="continuationSeparator" w:id="0">
    <w:p w:rsidR="00EC74F9" w:rsidRDefault="00EC74F9" w:rsidP="008E6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7E"/>
    <w:rsid w:val="002C6ABF"/>
    <w:rsid w:val="002F3BB2"/>
    <w:rsid w:val="0033237E"/>
    <w:rsid w:val="004F3744"/>
    <w:rsid w:val="00685557"/>
    <w:rsid w:val="00853363"/>
    <w:rsid w:val="008E63F4"/>
    <w:rsid w:val="00A5348D"/>
    <w:rsid w:val="00E42CEA"/>
    <w:rsid w:val="00EC74F9"/>
    <w:rsid w:val="00E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CE52C-04AB-474C-9BB2-9914EEF4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ABF"/>
    <w:rPr>
      <w:b/>
      <w:bCs/>
    </w:rPr>
  </w:style>
  <w:style w:type="character" w:styleId="a5">
    <w:name w:val="Emphasis"/>
    <w:basedOn w:val="a0"/>
    <w:uiPriority w:val="20"/>
    <w:qFormat/>
    <w:rsid w:val="002C6ABF"/>
    <w:rPr>
      <w:i/>
      <w:iCs/>
    </w:rPr>
  </w:style>
  <w:style w:type="character" w:styleId="a6">
    <w:name w:val="Hyperlink"/>
    <w:basedOn w:val="a0"/>
    <w:uiPriority w:val="99"/>
    <w:semiHidden/>
    <w:unhideWhenUsed/>
    <w:rsid w:val="002C6A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3F4"/>
  </w:style>
  <w:style w:type="paragraph" w:styleId="a9">
    <w:name w:val="footer"/>
    <w:basedOn w:val="a"/>
    <w:link w:val="aa"/>
    <w:uiPriority w:val="99"/>
    <w:unhideWhenUsed/>
    <w:rsid w:val="008E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1408</Words>
  <Characters>8032</Characters>
  <Application>Microsoft Office Word</Application>
  <DocSecurity>0</DocSecurity>
  <Lines>66</Lines>
  <Paragraphs>18</Paragraphs>
  <ScaleCrop>false</ScaleCrop>
  <Company>HP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Егор Жаворонков</cp:lastModifiedBy>
  <cp:revision>3</cp:revision>
  <dcterms:created xsi:type="dcterms:W3CDTF">2019-06-03T12:50:00Z</dcterms:created>
  <dcterms:modified xsi:type="dcterms:W3CDTF">2019-06-03T12:50:00Z</dcterms:modified>
</cp:coreProperties>
</file>